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English IV Syllabus</w:t>
      </w:r>
    </w:p>
    <w:p w:rsidR="00000000" w:rsidDel="00000000" w:rsidP="00000000" w:rsidRDefault="00000000" w:rsidRPr="00000000" w14:paraId="00000002">
      <w:pPr>
        <w:rPr/>
      </w:pPr>
      <w:r w:rsidDel="00000000" w:rsidR="00000000" w:rsidRPr="00000000">
        <w:rPr>
          <w:rtl w:val="0"/>
        </w:rPr>
        <w:tab/>
        <w:t xml:space="preserve">Welcome to English IV!  We’re very excited to be working with all of you!</w:t>
      </w:r>
    </w:p>
    <w:p w:rsidR="00000000" w:rsidDel="00000000" w:rsidP="00000000" w:rsidRDefault="00000000" w:rsidRPr="00000000" w14:paraId="00000003">
      <w:pPr>
        <w:rPr/>
      </w:pPr>
      <w:r w:rsidDel="00000000" w:rsidR="00000000" w:rsidRPr="00000000">
        <w:rPr>
          <w:rtl w:val="0"/>
        </w:rPr>
        <w:tab/>
        <w:t xml:space="preserve">English IV is the final regular ELA class, so we hope it turns out to be a good one for you.  For those of you who are headed off to college (or are taking college classes right now), we’re aiming to get you as well prepared as possible.  For those of you who aren’t planning to attend college, our aim is to improve your communication and analytical skills.  We’ll be doing a lot of reading, a lot of writing, and a lot of thinking.  None of that should come as a surprise.</w:t>
      </w:r>
    </w:p>
    <w:p w:rsidR="00000000" w:rsidDel="00000000" w:rsidP="00000000" w:rsidRDefault="00000000" w:rsidRPr="00000000" w14:paraId="00000004">
      <w:pPr>
        <w:rPr/>
      </w:pPr>
      <w:r w:rsidDel="00000000" w:rsidR="00000000" w:rsidRPr="00000000">
        <w:rPr>
          <w:rtl w:val="0"/>
        </w:rPr>
        <w:tab/>
        <w:t xml:space="preserve">Below, you’ll see our class’ units, some of the texts we’re considering using (it can change, and most likely </w:t>
      </w:r>
      <w:r w:rsidDel="00000000" w:rsidR="00000000" w:rsidRPr="00000000">
        <w:rPr>
          <w:i w:val="1"/>
          <w:rtl w:val="0"/>
        </w:rPr>
        <w:t xml:space="preserve">will</w:t>
      </w:r>
      <w:r w:rsidDel="00000000" w:rsidR="00000000" w:rsidRPr="00000000">
        <w:rPr>
          <w:rtl w:val="0"/>
        </w:rPr>
        <w:t xml:space="preserve"> change as the course progresses), as well as the grading breakdown.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Units</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1 - Narrative (Texts that tell stories, both fictional and nonfictional)</w:t>
      </w:r>
    </w:p>
    <w:p w:rsidR="00000000" w:rsidDel="00000000" w:rsidP="00000000" w:rsidRDefault="00000000" w:rsidRPr="00000000" w14:paraId="00000008">
      <w:pPr>
        <w:rPr/>
      </w:pPr>
      <w:r w:rsidDel="00000000" w:rsidR="00000000" w:rsidRPr="00000000">
        <w:rPr>
          <w:rtl w:val="0"/>
        </w:rPr>
        <w:t xml:space="preserve">2 - Argument (Picking a side, and defending it using evidence and reasoning)</w:t>
      </w:r>
    </w:p>
    <w:p w:rsidR="00000000" w:rsidDel="00000000" w:rsidP="00000000" w:rsidRDefault="00000000" w:rsidRPr="00000000" w14:paraId="00000009">
      <w:pPr>
        <w:rPr/>
      </w:pPr>
      <w:r w:rsidDel="00000000" w:rsidR="00000000" w:rsidRPr="00000000">
        <w:rPr>
          <w:rtl w:val="0"/>
        </w:rPr>
        <w:t xml:space="preserve">3 - Literary Analysis (Analyzing literature… I know that seems obvious, but I had to say it)</w:t>
      </w:r>
    </w:p>
    <w:p w:rsidR="00000000" w:rsidDel="00000000" w:rsidP="00000000" w:rsidRDefault="00000000" w:rsidRPr="00000000" w14:paraId="0000000A">
      <w:pPr>
        <w:rPr/>
      </w:pPr>
      <w:r w:rsidDel="00000000" w:rsidR="00000000" w:rsidRPr="00000000">
        <w:rPr>
          <w:rtl w:val="0"/>
        </w:rPr>
        <w:t xml:space="preserve">4 - Research (Delving deeply into a topic to learn more, then synthesizing information)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Possible Texts</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i w:val="1"/>
          <w:rtl w:val="0"/>
        </w:rPr>
        <w:t xml:space="preserve">The Autobiography of Malcolm X </w:t>
      </w:r>
      <w:r w:rsidDel="00000000" w:rsidR="00000000" w:rsidRPr="00000000">
        <w:rPr>
          <w:rtl w:val="0"/>
        </w:rPr>
        <w:t xml:space="preserve">- Malcolm X and Alex Haley</w:t>
      </w:r>
    </w:p>
    <w:p w:rsidR="00000000" w:rsidDel="00000000" w:rsidP="00000000" w:rsidRDefault="00000000" w:rsidRPr="00000000" w14:paraId="0000000E">
      <w:pPr>
        <w:rPr/>
      </w:pPr>
      <w:r w:rsidDel="00000000" w:rsidR="00000000" w:rsidRPr="00000000">
        <w:rPr>
          <w:i w:val="1"/>
          <w:rtl w:val="0"/>
        </w:rPr>
        <w:t xml:space="preserve">A Raisin in the Sun </w:t>
      </w:r>
      <w:r w:rsidDel="00000000" w:rsidR="00000000" w:rsidRPr="00000000">
        <w:rPr>
          <w:rtl w:val="0"/>
        </w:rPr>
        <w:t xml:space="preserve">- Lorraine Hansberry</w:t>
      </w:r>
    </w:p>
    <w:p w:rsidR="00000000" w:rsidDel="00000000" w:rsidP="00000000" w:rsidRDefault="00000000" w:rsidRPr="00000000" w14:paraId="0000000F">
      <w:pPr>
        <w:rPr/>
      </w:pPr>
      <w:r w:rsidDel="00000000" w:rsidR="00000000" w:rsidRPr="00000000">
        <w:rPr>
          <w:i w:val="1"/>
          <w:rtl w:val="0"/>
        </w:rPr>
        <w:t xml:space="preserve">Between the World and Me</w:t>
      </w:r>
      <w:r w:rsidDel="00000000" w:rsidR="00000000" w:rsidRPr="00000000">
        <w:rPr>
          <w:rtl w:val="0"/>
        </w:rPr>
        <w:t xml:space="preserve"> - Ta-Nehisi Coates</w:t>
      </w:r>
    </w:p>
    <w:p w:rsidR="00000000" w:rsidDel="00000000" w:rsidP="00000000" w:rsidRDefault="00000000" w:rsidRPr="00000000" w14:paraId="00000010">
      <w:pPr>
        <w:rPr/>
      </w:pPr>
      <w:r w:rsidDel="00000000" w:rsidR="00000000" w:rsidRPr="00000000">
        <w:rPr>
          <w:rtl w:val="0"/>
        </w:rPr>
        <w:t xml:space="preserve">“Sympathy” - Paul Laurence Dunbar</w:t>
      </w:r>
    </w:p>
    <w:p w:rsidR="00000000" w:rsidDel="00000000" w:rsidP="00000000" w:rsidRDefault="00000000" w:rsidRPr="00000000" w14:paraId="00000011">
      <w:pPr>
        <w:rPr/>
      </w:pPr>
      <w:r w:rsidDel="00000000" w:rsidR="00000000" w:rsidRPr="00000000">
        <w:rPr>
          <w:rtl w:val="0"/>
        </w:rPr>
        <w:t xml:space="preserve">“Caged Bird” - Maya Angelou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Required Materials</w:t>
      </w:r>
    </w:p>
    <w:p w:rsidR="00000000" w:rsidDel="00000000" w:rsidP="00000000" w:rsidRDefault="00000000" w:rsidRPr="00000000" w14:paraId="00000014">
      <w:pPr>
        <w:rPr/>
      </w:pPr>
      <w:r w:rsidDel="00000000" w:rsidR="00000000" w:rsidRPr="00000000">
        <w:rPr>
          <w:rtl w:val="0"/>
        </w:rPr>
        <w:t xml:space="preserve">Binder/Folder</w:t>
      </w:r>
    </w:p>
    <w:p w:rsidR="00000000" w:rsidDel="00000000" w:rsidP="00000000" w:rsidRDefault="00000000" w:rsidRPr="00000000" w14:paraId="00000015">
      <w:pPr>
        <w:rPr/>
      </w:pPr>
      <w:r w:rsidDel="00000000" w:rsidR="00000000" w:rsidRPr="00000000">
        <w:rPr>
          <w:rtl w:val="0"/>
        </w:rPr>
        <w:t xml:space="preserve">Chromebook (Everyday!  CHARGED!!)</w:t>
      </w:r>
    </w:p>
    <w:p w:rsidR="00000000" w:rsidDel="00000000" w:rsidP="00000000" w:rsidRDefault="00000000" w:rsidRPr="00000000" w14:paraId="00000016">
      <w:pPr>
        <w:rPr/>
      </w:pPr>
      <w:r w:rsidDel="00000000" w:rsidR="00000000" w:rsidRPr="00000000">
        <w:rPr>
          <w:rtl w:val="0"/>
        </w:rPr>
        <w:t xml:space="preserve">Writing Utensil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Grading Breakdown</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Do Nows/Participation: 20%</w:t>
      </w:r>
    </w:p>
    <w:p w:rsidR="00000000" w:rsidDel="00000000" w:rsidP="00000000" w:rsidRDefault="00000000" w:rsidRPr="00000000" w14:paraId="0000001A">
      <w:pPr>
        <w:rPr/>
      </w:pPr>
      <w:r w:rsidDel="00000000" w:rsidR="00000000" w:rsidRPr="00000000">
        <w:rPr>
          <w:rtl w:val="0"/>
        </w:rPr>
        <w:t xml:space="preserve">Classwork: 35%</w:t>
      </w:r>
    </w:p>
    <w:p w:rsidR="00000000" w:rsidDel="00000000" w:rsidP="00000000" w:rsidRDefault="00000000" w:rsidRPr="00000000" w14:paraId="0000001B">
      <w:pPr>
        <w:rPr/>
      </w:pPr>
      <w:r w:rsidDel="00000000" w:rsidR="00000000" w:rsidRPr="00000000">
        <w:rPr>
          <w:rtl w:val="0"/>
        </w:rPr>
        <w:t xml:space="preserve">Summative Assessment:  45%</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widowControl w:val="0"/>
        <w:jc w:val="right"/>
        <w:rPr/>
      </w:pPr>
      <w:r w:rsidDel="00000000" w:rsidR="00000000" w:rsidRPr="00000000">
        <w:rPr>
          <w:rtl w:val="0"/>
        </w:rPr>
        <w:t xml:space="preserve">Mr. Kester</w:t>
      </w:r>
    </w:p>
    <w:p w:rsidR="00000000" w:rsidDel="00000000" w:rsidP="00000000" w:rsidRDefault="00000000" w:rsidRPr="00000000" w14:paraId="0000001E">
      <w:pPr>
        <w:widowControl w:val="0"/>
        <w:jc w:val="right"/>
        <w:rPr/>
      </w:pPr>
      <w:hyperlink r:id="rId6">
        <w:r w:rsidDel="00000000" w:rsidR="00000000" w:rsidRPr="00000000">
          <w:rPr>
            <w:color w:val="1155cc"/>
            <w:u w:val="single"/>
            <w:rtl w:val="0"/>
          </w:rPr>
          <w:t xml:space="preserve">Nathan.Kester@rcsdk12.org</w:t>
        </w:r>
      </w:hyperlink>
      <w:r w:rsidDel="00000000" w:rsidR="00000000" w:rsidRPr="00000000">
        <w:rPr>
          <w:rtl w:val="0"/>
        </w:rPr>
      </w:r>
    </w:p>
    <w:p w:rsidR="00000000" w:rsidDel="00000000" w:rsidP="00000000" w:rsidRDefault="00000000" w:rsidRPr="00000000" w14:paraId="0000001F">
      <w:pPr>
        <w:widowControl w:val="0"/>
        <w:jc w:val="right"/>
        <w:rPr/>
      </w:pPr>
      <w:hyperlink r:id="rId7">
        <w:r w:rsidDel="00000000" w:rsidR="00000000" w:rsidRPr="00000000">
          <w:rPr>
            <w:color w:val="1155cc"/>
            <w:u w:val="single"/>
            <w:rtl w:val="0"/>
          </w:rPr>
          <w:t xml:space="preserve">2009116@rcsd121.org</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than.Kester@rcsdk12.org" TargetMode="External"/><Relationship Id="rId7" Type="http://schemas.openxmlformats.org/officeDocument/2006/relationships/hyperlink" Target="mailto:2009116@rcsd1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